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D1" w:rsidRDefault="00195ED1" w:rsidP="00195ED1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762635" cy="1143000"/>
            <wp:effectExtent l="19050" t="0" r="0" b="0"/>
            <wp:wrapNone/>
            <wp:docPr id="1" name="Immagine 3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-14605</wp:posOffset>
            </wp:positionV>
            <wp:extent cx="1714500" cy="528955"/>
            <wp:effectExtent l="19050" t="0" r="0" b="0"/>
            <wp:wrapNone/>
            <wp:docPr id="4" name="Immagine 2" descr="Graf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rafic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ED1" w:rsidRDefault="00195ED1" w:rsidP="00195ED1">
      <w:pPr>
        <w:jc w:val="center"/>
        <w:rPr>
          <w:b/>
          <w:sz w:val="18"/>
          <w:szCs w:val="18"/>
        </w:rPr>
      </w:pPr>
    </w:p>
    <w:p w:rsidR="00195ED1" w:rsidRDefault="00195ED1" w:rsidP="00195ED1">
      <w:pPr>
        <w:jc w:val="center"/>
        <w:rPr>
          <w:b/>
          <w:sz w:val="18"/>
          <w:szCs w:val="18"/>
        </w:rPr>
      </w:pPr>
    </w:p>
    <w:p w:rsidR="00195ED1" w:rsidRDefault="00195ED1" w:rsidP="00195ED1">
      <w:pPr>
        <w:jc w:val="center"/>
        <w:rPr>
          <w:b/>
          <w:sz w:val="18"/>
          <w:szCs w:val="18"/>
        </w:rPr>
      </w:pPr>
    </w:p>
    <w:p w:rsidR="00195ED1" w:rsidRDefault="00195ED1" w:rsidP="00195ED1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Via Kennedy </w:t>
      </w:r>
      <w:proofErr w:type="spellStart"/>
      <w:r>
        <w:rPr>
          <w:b/>
          <w:sz w:val="18"/>
          <w:szCs w:val="18"/>
        </w:rPr>
        <w:t>n°</w:t>
      </w:r>
      <w:proofErr w:type="spellEnd"/>
      <w:r>
        <w:rPr>
          <w:b/>
          <w:sz w:val="18"/>
          <w:szCs w:val="18"/>
        </w:rPr>
        <w:t xml:space="preserve"> 2    07020 </w:t>
      </w:r>
      <w:proofErr w:type="spellStart"/>
      <w:r>
        <w:rPr>
          <w:b/>
          <w:sz w:val="18"/>
          <w:szCs w:val="18"/>
        </w:rPr>
        <w:t>Telti</w:t>
      </w:r>
      <w:proofErr w:type="spellEnd"/>
      <w:r>
        <w:rPr>
          <w:b/>
          <w:sz w:val="18"/>
          <w:szCs w:val="18"/>
        </w:rPr>
        <w:t xml:space="preserve"> (OT)</w:t>
      </w:r>
    </w:p>
    <w:p w:rsidR="00195ED1" w:rsidRPr="000D2605" w:rsidRDefault="00195ED1" w:rsidP="00195ED1">
      <w:pPr>
        <w:jc w:val="center"/>
        <w:rPr>
          <w:b/>
          <w:bCs/>
          <w:sz w:val="18"/>
          <w:szCs w:val="18"/>
          <w:lang w:val="en-US"/>
        </w:rPr>
      </w:pPr>
      <w:r w:rsidRPr="000D2605">
        <w:rPr>
          <w:b/>
          <w:sz w:val="18"/>
          <w:szCs w:val="18"/>
          <w:lang w:val="en-US"/>
        </w:rPr>
        <w:t xml:space="preserve">Tel. 0789/43007- 43074- 43098    </w:t>
      </w:r>
      <w:r w:rsidRPr="000D2605">
        <w:rPr>
          <w:b/>
          <w:bCs/>
          <w:sz w:val="18"/>
          <w:szCs w:val="18"/>
          <w:lang w:val="en-US"/>
        </w:rPr>
        <w:t>Fax 0789/43580</w:t>
      </w:r>
    </w:p>
    <w:p w:rsidR="00195ED1" w:rsidRPr="000D2605" w:rsidRDefault="00E7573E" w:rsidP="00195ED1">
      <w:pPr>
        <w:jc w:val="center"/>
        <w:rPr>
          <w:lang w:val="en-US"/>
        </w:rPr>
      </w:pPr>
      <w:hyperlink r:id="rId6" w:history="1">
        <w:r w:rsidR="00195ED1" w:rsidRPr="000D2605">
          <w:rPr>
            <w:rStyle w:val="Collegamentoipertestuale"/>
            <w:b/>
            <w:i/>
            <w:lang w:val="en-US"/>
          </w:rPr>
          <w:t>www.comune.telti.ss.it</w:t>
        </w:r>
      </w:hyperlink>
    </w:p>
    <w:p w:rsidR="00195ED1" w:rsidRDefault="00195ED1" w:rsidP="00C00984">
      <w:pPr>
        <w:widowControl w:val="0"/>
        <w:autoSpaceDE w:val="0"/>
        <w:autoSpaceDN w:val="0"/>
        <w:adjustRightInd w:val="0"/>
        <w:spacing w:after="650"/>
        <w:ind w:right="-1532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C00984" w:rsidRDefault="00C00984" w:rsidP="00C00984">
      <w:pPr>
        <w:widowControl w:val="0"/>
        <w:autoSpaceDE w:val="0"/>
        <w:autoSpaceDN w:val="0"/>
        <w:adjustRightInd w:val="0"/>
        <w:spacing w:after="650"/>
        <w:ind w:right="-153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Allegato 3 alla Delibera n. 43/2016 </w:t>
      </w:r>
    </w:p>
    <w:p w:rsidR="00C00984" w:rsidRDefault="00C00984" w:rsidP="00C00984">
      <w:pPr>
        <w:widowControl w:val="0"/>
        <w:autoSpaceDE w:val="0"/>
        <w:autoSpaceDN w:val="0"/>
        <w:adjustRightInd w:val="0"/>
        <w:spacing w:after="650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Scheda di sintesi sulla rilevazione </w:t>
      </w:r>
      <w:r w:rsidR="004243BD">
        <w:rPr>
          <w:rFonts w:ascii="Garamond" w:hAnsi="Garamond" w:cs="Garamond"/>
          <w:i/>
          <w:iCs/>
          <w:sz w:val="23"/>
          <w:szCs w:val="23"/>
        </w:rPr>
        <w:t>del Nucleo di Valutazione</w:t>
      </w:r>
    </w:p>
    <w:p w:rsidR="00C00984" w:rsidRDefault="00C00984" w:rsidP="00C00984">
      <w:pPr>
        <w:widowControl w:val="0"/>
        <w:autoSpaceDE w:val="0"/>
        <w:autoSpaceDN w:val="0"/>
        <w:adjustRightInd w:val="0"/>
        <w:spacing w:after="227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Data di svolgimento della rilevazione </w:t>
      </w:r>
    </w:p>
    <w:p w:rsidR="00C00984" w:rsidRDefault="004243BD" w:rsidP="00C00984">
      <w:pPr>
        <w:widowControl w:val="0"/>
        <w:autoSpaceDE w:val="0"/>
        <w:autoSpaceDN w:val="0"/>
        <w:adjustRightInd w:val="0"/>
        <w:spacing w:after="585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Avviata in data 26 febbraio e conclusa nella riunione svolta in forma telematica il giorno 27 febbraio</w:t>
      </w:r>
    </w:p>
    <w:p w:rsidR="00C00984" w:rsidRDefault="00C00984" w:rsidP="00C00984">
      <w:pPr>
        <w:widowControl w:val="0"/>
        <w:autoSpaceDE w:val="0"/>
        <w:autoSpaceDN w:val="0"/>
        <w:adjustRightInd w:val="0"/>
        <w:spacing w:after="227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>Estensione della rilevazione (nel caso di amministrazioni con uffici periferici, articolazioni organizzative autonome e Corpi )</w:t>
      </w:r>
    </w:p>
    <w:p w:rsidR="00C00984" w:rsidRDefault="00C00984" w:rsidP="00C00984">
      <w:pPr>
        <w:widowControl w:val="0"/>
        <w:autoSpaceDE w:val="0"/>
        <w:autoSpaceDN w:val="0"/>
        <w:adjustRightInd w:val="0"/>
        <w:spacing w:after="227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Procedure e modalità seguite per la rilevazione </w:t>
      </w:r>
    </w:p>
    <w:p w:rsidR="00C00984" w:rsidRDefault="004243BD" w:rsidP="00C00984">
      <w:pPr>
        <w:widowControl w:val="0"/>
        <w:autoSpaceDE w:val="0"/>
        <w:autoSpaceDN w:val="0"/>
        <w:adjustRightInd w:val="0"/>
        <w:spacing w:after="227" w:line="308" w:lineRule="atLeast"/>
        <w:ind w:right="-15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Controllo a campione effettuato direttamente</w:t>
      </w:r>
      <w:bookmarkStart w:id="0" w:name="_GoBack"/>
      <w:bookmarkEnd w:id="0"/>
    </w:p>
    <w:p w:rsidR="00C00984" w:rsidRDefault="00C00984" w:rsidP="00C00984">
      <w:pPr>
        <w:widowControl w:val="0"/>
        <w:autoSpaceDE w:val="0"/>
        <w:autoSpaceDN w:val="0"/>
        <w:adjustRightInd w:val="0"/>
        <w:ind w:right="-1532"/>
        <w:rPr>
          <w:rFonts w:ascii="Times New Roman" w:hAnsi="Times New Roman" w:cs="Times New Roman"/>
        </w:rPr>
      </w:pPr>
    </w:p>
    <w:p w:rsidR="00C00984" w:rsidRDefault="00C00984" w:rsidP="00C00984">
      <w:pPr>
        <w:widowControl w:val="0"/>
        <w:autoSpaceDE w:val="0"/>
        <w:autoSpaceDN w:val="0"/>
        <w:adjustRightInd w:val="0"/>
        <w:spacing w:after="795"/>
        <w:ind w:right="-1532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i/>
          <w:iCs/>
          <w:sz w:val="23"/>
          <w:szCs w:val="23"/>
        </w:rPr>
        <w:t>Aspetti critici riscontrati nel corso della rilevazione</w:t>
      </w:r>
    </w:p>
    <w:p w:rsidR="00C00984" w:rsidRDefault="00C00984" w:rsidP="00C00984">
      <w:pPr>
        <w:widowControl w:val="0"/>
        <w:autoSpaceDE w:val="0"/>
        <w:autoSpaceDN w:val="0"/>
        <w:adjustRightInd w:val="0"/>
        <w:ind w:right="-1532"/>
        <w:jc w:val="center"/>
        <w:rPr>
          <w:rFonts w:ascii="Times New Roman" w:hAnsi="Times New Roman" w:cs="Times New Roman"/>
        </w:rPr>
      </w:pPr>
      <w:r>
        <w:rPr>
          <w:rFonts w:ascii="Garamond" w:hAnsi="Garamond" w:cs="Garamond"/>
          <w:i/>
          <w:iCs/>
          <w:sz w:val="23"/>
          <w:szCs w:val="23"/>
        </w:rPr>
        <w:t xml:space="preserve">Eventuale documentazione da allegare </w:t>
      </w:r>
    </w:p>
    <w:p w:rsidR="00D268F4" w:rsidRDefault="00D268F4"/>
    <w:sectPr w:rsidR="00D268F4" w:rsidSect="0063025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0984"/>
    <w:rsid w:val="000D15F5"/>
    <w:rsid w:val="00195ED1"/>
    <w:rsid w:val="004243BD"/>
    <w:rsid w:val="00C00984"/>
    <w:rsid w:val="00D268F4"/>
    <w:rsid w:val="00E7573E"/>
    <w:rsid w:val="00E87E4E"/>
    <w:rsid w:val="00EC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4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95ED1"/>
    <w:rPr>
      <w:strike w:val="0"/>
      <w:dstrike w:val="0"/>
      <w:color w:val="AB220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telti.ss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AtzeniL</cp:lastModifiedBy>
  <cp:revision>2</cp:revision>
  <dcterms:created xsi:type="dcterms:W3CDTF">2021-08-03T08:22:00Z</dcterms:created>
  <dcterms:modified xsi:type="dcterms:W3CDTF">2021-08-03T08:22:00Z</dcterms:modified>
</cp:coreProperties>
</file>